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让湍河流走</w:t>
      </w:r>
    </w:p>
    <w:p>
      <w:r>
        <w:rPr>
          <w:rFonts w:ascii="宋体" w:hAnsi="宋体" w:eastAsia="宋体"/>
          <w:sz w:val="24"/>
        </w:rPr>
        <w:t>珍·尤兰著；芭芭拉·库妮绘图；杨茂秀译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让湍河流走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珍·尤兰著；芭芭拉·库妮绘图；杨茂秀译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本书出售、求购地址：https://www.jiaokey.com/book/detail/13796812.html</w:t>
      </w:r>
    </w:p>
    <w:p>
      <w:r>
        <w:t>更多相关图书推荐：https://www.jiaokey.com</w:t>
      </w:r>
    </w:p>
    <w:p>
      <w:r>
        <w:t>珍·尤兰著；芭芭拉·库妮绘图；杨茂秀译 其他作品：https://www.jiaokey.com/tag/珍·尤兰著；芭芭拉·库妮绘图；杨茂秀译.html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关键词搜索：https://www.jiaokey.com/tag/让湍河流走.html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