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那只深蓝色的鸟是我爸爸</w:t>
      </w:r>
    </w:p>
    <w:p>
      <w:r>
        <w:rPr>
          <w:rFonts w:ascii="宋体" w:hAnsi="宋体" w:eastAsia="宋体"/>
          <w:sz w:val="24"/>
        </w:rPr>
        <w:t>魏捷编文；何耘之绘图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那只深蓝色的鸟是我爸爸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魏捷编文；何耘之绘图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本书出售、求购地址：https://www.jiaokey.com/book/detail/13796799.html</w:t>
      </w:r>
    </w:p>
    <w:p>
      <w:r>
        <w:t>更多相关图书推荐：https://www.jiaokey.com</w:t>
      </w:r>
    </w:p>
    <w:p>
      <w:r>
        <w:t>魏捷编文；何耘之绘图 其他作品：https://www.jiaokey.com/tag/魏捷编文；何耘之绘图.html</w:t>
      </w:r>
    </w:p>
    <w:p>
      <w:r>
        <w:t>信谊基金出版社 出版图书：https://www.jiaokey.com/tag/信谊基金出版社.html</w:t>
      </w:r>
    </w:p>
    <w:p>
      <w:r>
        <w:t>关键词搜索：https://www.jiaokey.com/tag/那只深蓝色的鸟是我爸爸.html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