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经济学大意  全</w:t>
      </w:r>
    </w:p>
    <w:p>
      <w:r>
        <w:rPr>
          <w:rFonts w:ascii="宋体" w:hAnsi="宋体" w:eastAsia="宋体"/>
          <w:sz w:val="24"/>
        </w:rPr>
        <w:t>田尻稻次郎著；吉见谨三朗著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经济学大意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田尻稻次郎著；吉见谨三朗著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本书出售、求购地址：https://www.jiaokey.com/book/detail/13796615.html</w:t>
      </w:r>
    </w:p>
    <w:p>
      <w:r>
        <w:t>更多相关图书推荐：https://www.jiaokey.com</w:t>
      </w:r>
    </w:p>
    <w:p>
      <w:r>
        <w:t>田尻稻次郎著；吉见谨三朗著 其他作品：https://www.jiaokey.com/tag/田尻稻次郎著；吉见谨三朗著.html</w:t>
      </w:r>
    </w:p>
    <w:p>
      <w:r>
        <w:t>专修学校 出版图书：https://www.jiaokey.com/tag/专修学校.html</w:t>
      </w:r>
    </w:p>
    <w:p>
      <w:r>
        <w:t>关键词搜索：https://www.jiaokey.com/tag/经济学大意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