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羊毛衣</w:t>
      </w:r>
    </w:p>
    <w:p>
      <w:r>
        <w:rPr>
          <w:rFonts w:ascii="宋体" w:hAnsi="宋体" w:eastAsia="宋体"/>
          <w:sz w:val="24"/>
        </w:rPr>
        <w:t>真果果主编；董美容文字；马雪君绘图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真果果主编；董美容文字；马雪君绘图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本书出售、求购地址：https://www.jiaokey.com/book/detail/13796052.html</w:t>
      </w:r>
    </w:p>
    <w:p>
      <w:r>
        <w:t>更多相关图书推荐：https://www.jiaokey.com</w:t>
      </w:r>
    </w:p>
    <w:p>
      <w:r>
        <w:t>真果果主编；董美容文字；马雪君绘图 其他作品：https://www.jiaokey.com/tag/真果果主编；董美容文字；马雪君绘图.html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关键词搜索：https://www.jiaokey.com/tag/羊毛衣.html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