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分享2  当我们同在一起</w:t>
      </w:r>
    </w:p>
    <w:p>
      <w:r>
        <w:rPr>
          <w:rFonts w:ascii="宋体" w:hAnsi="宋体" w:eastAsia="宋体"/>
          <w:sz w:val="24"/>
        </w:rPr>
        <w:t>安喜亚·赛门丝编文；乔治雅·博琪绘图；赖嘉绫，陈秋彤，陈槙译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分享2  当我们同在一起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安喜亚·赛门丝编文；乔治雅·博琪绘图；赖嘉绫，陈秋彤，陈槙译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天下杂志股份有限公司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本书出售、求购地址：https://www.jiaokey.com/book/detail/13794341.html</w:t>
      </w:r>
    </w:p>
    <w:p>
      <w:r>
        <w:t>更多相关图书推荐：https://www.jiaokey.com</w:t>
      </w:r>
    </w:p>
    <w:p>
      <w:r>
        <w:t>安喜亚·赛门丝编文；乔治雅·博琪绘图；赖嘉绫，陈秋彤，陈槙译 其他作品：https://www.jiaokey.com/tag/安喜亚·赛门丝编文；乔治雅·博琪绘图；赖嘉绫，陈秋彤，陈槙译.html</w:t>
      </w:r>
    </w:p>
    <w:p>
      <w:r>
        <w:t>天下杂志股份有限公司 出版图书：https://www.jiaokey.com/tag/天下杂志股份有限公司.html</w:t>
      </w:r>
    </w:p>
    <w:p>
      <w:r>
        <w:t>关键词搜索：https://www.jiaokey.com/tag/分享2  当我们同在一起.html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