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书名：用青铜铸造通天神器  三星堆青铜器</w:t>
      </w:r>
    </w:p>
    <w:p>
      <w:r>
        <w:t>作者：刘可文/绘画</w:t>
      </w:r>
    </w:p>
    <w:p>
      <w:r>
        <w:t>出版社：成都：四川少年儿童出版社</w:t>
      </w:r>
    </w:p>
    <w:p>
      <w:r>
        <w:t>出版日期：2009.01</w:t>
      </w:r>
    </w:p>
    <w:p>
      <w:r>
        <w:t>总页数：31</w:t>
      </w:r>
    </w:p>
    <w:p>
      <w:r>
        <w:t>更多请访问教客网: www.jiaokey.com</w:t>
      </w:r>
    </w:p>
    <w:p>
      <w:r>
        <w:t>用青铜铸造通天神器  三星堆青铜器 评论地址：https://www.jiaokey.com/book/detail/13793383.html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