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巅峰训练  语法填空  高二</w:t>
      </w:r>
    </w:p>
    <w:p>
      <w:r>
        <w:rPr>
          <w:rFonts w:ascii="宋体" w:hAnsi="宋体" w:eastAsia="宋体"/>
          <w:sz w:val="24"/>
        </w:rPr>
        <w:t>刘文超本册主编；陈金文；何高伦，侯昌玮等丛书编委；星火英语高考命题研究中心审读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巅峰训练  语法填空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刘文超本册主编；陈金文；何高伦，侯昌玮等丛书编委；星火英语高考命题研究中心审读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本书出售、求购地址：https://www.jiaokey.com/book/detail/13792709.html</w:t>
      </w:r>
    </w:p>
    <w:p>
      <w:r>
        <w:t>更多相关图书推荐：https://www.jiaokey.com</w:t>
      </w:r>
    </w:p>
    <w:p>
      <w:r>
        <w:t>刘文超本册主编；陈金文；何高伦，侯昌玮等丛书编委；星火英语高考命题研究中心审读 其他作品：https://www.jiaokey.com/tag/刘文超本册主编；陈金文；何高伦，侯昌玮等丛书编委；星火英语高考命题研究中心审读.html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关键词搜索：https://www.jiaokey.com/tag/星火英语  巅峰训练  语法填空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