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人造板及其制品质量监督检验实务</w:t>
      </w:r>
    </w:p>
    <w:p>
      <w:r>
        <w:rPr>
          <w:rFonts w:ascii="宋体" w:hAnsi="宋体" w:eastAsia="宋体"/>
          <w:sz w:val="24"/>
        </w:rPr>
        <w:t>卢艳光主编；李建军，封亚辉，黄河浪副主编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人造板及其制品质量监督检验实务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卢艳光主编；李建军，封亚辉，黄河浪副主编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本书出售、求购地址：https://www.jiaokey.com/book/detail/13792120.html</w:t>
      </w:r>
    </w:p>
    <w:p>
      <w:r>
        <w:t>更多相关图书推荐：https://www.jiaokey.com</w:t>
      </w:r>
    </w:p>
    <w:p>
      <w:r>
        <w:t>卢艳光主编；李建军，封亚辉，黄河浪副主编 其他作品：https://www.jiaokey.com/tag/卢艳光主编；李建军，封亚辉，黄河浪副主编.html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关键词搜索：https://www.jiaokey.com/tag/人造板及其制品质量监督检验实务.html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