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新疆林木害虫野外识别手册</w:t>
      </w:r>
    </w:p>
    <w:p>
      <w:r>
        <w:rPr>
          <w:rFonts w:ascii="宋体" w:hAnsi="宋体" w:eastAsia="宋体"/>
          <w:sz w:val="24"/>
        </w:rPr>
        <w:t>新疆维吾尔自治区林业有害生物防治检疫局编著；施登明，陈梦主编；刘忠军副主编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新疆林木害虫野外识别手册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新疆维吾尔自治区林业有害生物防治检疫局编著；施登明，陈梦主编；刘忠军副主编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本书出售、求购地址：https://www.jiaokey.com/book/detail/13792077.html</w:t>
      </w:r>
    </w:p>
    <w:p>
      <w:r>
        <w:t>更多相关图书推荐：https://www.jiaokey.com</w:t>
      </w:r>
    </w:p>
    <w:p>
      <w:r>
        <w:t>新疆维吾尔自治区林业有害生物防治检疫局编著；施登明，陈梦主编；刘忠军副主编 其他作品：https://www.jiaokey.com/tag/新疆维吾尔自治区林业有害生物防治检疫局编著；施登明，陈梦主编；刘忠军副主编.html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关键词搜索：https://www.jiaokey.com/tag/新疆林木害虫野外识别手册.html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