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全国第二十次银杏学术研讨会论文集</w:t>
      </w:r>
    </w:p>
    <w:p>
      <w:r>
        <w:rPr>
          <w:rFonts w:ascii="宋体" w:hAnsi="宋体" w:eastAsia="宋体"/>
          <w:sz w:val="24"/>
        </w:rPr>
        <w:t>中国林学会银杏分会，郯城县林业局编；曹福亮，毛贵川主编；汪贵斌，郁万文，苏明洲副主编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全国第二十次银杏学术研讨会论文集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中国林学会银杏分会，郯城县林业局编；曹福亮，毛贵川主编；汪贵斌，郁万文，苏明洲副主编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本书出售、求购地址：https://www.jiaokey.com/book/detail/13791998.html</w:t>
      </w:r>
    </w:p>
    <w:p>
      <w:r>
        <w:t>更多相关图书推荐：https://www.jiaokey.com</w:t>
      </w:r>
    </w:p>
    <w:p>
      <w:r>
        <w:t>中国林学会银杏分会，郯城县林业局编；曹福亮，毛贵川主编；汪贵斌，郁万文，苏明洲副主编 其他作品：https://www.jiaokey.com/tag/中国林学会银杏分会，郯城县林业局编；曹福亮，毛贵川主编；汪贵斌，郁万文，苏明洲副主编.html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关键词搜索：https://www.jiaokey.com/tag/全国第二十次银杏学术研讨会论文集.html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