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石匠儿子</w:t>
      </w:r>
    </w:p>
    <w:p>
      <w:r>
        <w:rPr>
          <w:rFonts w:ascii="宋体" w:hAnsi="宋体" w:eastAsia="宋体"/>
          <w:sz w:val="24"/>
        </w:rPr>
        <w:t>传统童谣编文；权文姬绘图；邱敏瑤译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石匠儿子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传统童谣编文；权文姬绘图；邱敏瑤译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本书出售、求购地址：https://www.jiaokey.com/book/detail/13791929.html</w:t>
      </w:r>
    </w:p>
    <w:p>
      <w:r>
        <w:t>更多相关图书推荐：https://www.jiaokey.com</w:t>
      </w:r>
    </w:p>
    <w:p>
      <w:r>
        <w:t>传统童谣编文；权文姬绘图；邱敏瑤译 其他作品：https://www.jiaokey.com/tag/传统童谣编文；权文姬绘图；邱敏瑤译.html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关键词搜索：https://www.jiaokey.com/tag/石匠儿子.html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