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第4册  风机  气体压缩机  制冷空调设备  真空设备  石油钻采炼化设备  气体分离设备  分离机械  除尘设备  水处理设备  噪声控制设备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第4册  风机  气体压缩机  制冷空调设备  真空设备  石油钻采炼化设备  气体分离设备  分离机械  除尘设备  水处理设备  噪声控制设备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本书出售、求购地址：https://www.jiaokey.com/book/detail/13791904.html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第4册  风机  气体压缩机  制冷空调设备  真空设备  石油钻采炼化设备  气体分离设备  分离机械  除尘设备  水处理设备  噪声控制设备.html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