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把我埋在墙脚下</w:t>
      </w:r>
    </w:p>
    <w:p>
      <w:r>
        <w:rPr>
          <w:rFonts w:ascii="宋体" w:hAnsi="宋体" w:eastAsia="宋体"/>
          <w:sz w:val="24"/>
        </w:rPr>
        <w:t>（俄）帕维尔·萨纳耶夫著；（俄）亚历山德拉·尼古拉延科绘；陈淑贤译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把我埋在墙脚下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（俄）帕维尔·萨纳耶夫著；（俄）亚历山德拉·尼古拉延科绘；陈淑贤译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本书出售、求购地址：https://www.jiaokey.com/book/detail/13791148.html</w:t>
      </w:r>
    </w:p>
    <w:p>
      <w:r>
        <w:t>更多相关图书推荐：https://www.jiaokey.com</w:t>
      </w:r>
    </w:p>
    <w:p>
      <w:r>
        <w:t>（俄）帕维尔·萨纳耶夫著；（俄）亚历山德拉·尼古拉延科绘；陈淑贤译 其他作品：https://www.jiaokey.com/tag/（俄）帕维尔·萨纳耶夫著；（俄）亚历山德拉·尼古拉延科绘；陈淑贤译.html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关键词搜索：https://www.jiaokey.com/tag/把我埋在墙脚下.html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