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书名：损害鉴定赔偿  法律条文·流程图表·案例要旨·文书应用  2015最新版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出版日期：2015.02</w:t>
      </w:r>
    </w:p>
    <w:p>
      <w:r>
        <w:t>总页数：735</w:t>
      </w:r>
    </w:p>
    <w:p>
      <w:r>
        <w:t>更多请访问教客网: www.jiaokey.com</w:t>
      </w:r>
    </w:p>
    <w:p>
      <w:r>
        <w:t>损害鉴定赔偿  法律条文·流程图表·案例要旨·文书应用  2015最新版 评论地址：https://www.jiaokey.com/book/detail/13791025.html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