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财务管理系统实验教程</w:t>
      </w:r>
    </w:p>
    <w:p>
      <w:r>
        <w:rPr>
          <w:rFonts w:ascii="宋体" w:hAnsi="宋体" w:eastAsia="宋体"/>
          <w:sz w:val="24"/>
        </w:rPr>
        <w:t>孙布克主编；王冠鹰，王宝双副主编；候林林参编；聂洪臣主审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孙布克主编；王冠鹰，王宝双副主编；候林林参编；聂洪臣主审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本书出售、求购地址：https://www.jiaokey.com/book/detail/13790020.html</w:t>
      </w:r>
    </w:p>
    <w:p>
      <w:r>
        <w:t>更多相关图书推荐：https://www.jiaokey.com</w:t>
      </w:r>
    </w:p>
    <w:p>
      <w:r>
        <w:t>孙布克主编；王冠鹰，王宝双副主编；候林林参编；聂洪臣主审 其他作品：https://www.jiaokey.com/tag/孙布克主编；王冠鹰，王宝双副主编；候林林参编；聂洪臣主审.html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