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转型期制度环境对中国乒乓球俱乐部超级联赛市场运营及发展的影响</w:t>
      </w:r>
    </w:p>
    <w:p>
      <w:r>
        <w:rPr>
          <w:rFonts w:ascii="宋体" w:hAnsi="宋体" w:eastAsia="宋体"/>
          <w:sz w:val="24"/>
        </w:rPr>
        <w:t>牟春蕾著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转型期制度环境对中国乒乓球俱乐部超级联赛市场运营及发展的影响</w:t>
            </w:r>
          </w:p>
        </w:tc>
      </w:tr>
      <w:tr>
        <w:tc>
          <w:tcPr>
            <w:tcW w:type="dxa" w:w="4320"/>
          </w:tcPr>
          <w:p>
            <w:r>
              <w:t>作者</w:t>
            </w:r>
          </w:p>
        </w:tc>
        <w:tc>
          <w:tcPr>
            <w:tcW w:type="dxa" w:w="4320"/>
          </w:tcPr>
          <w:p>
            <w:r>
              <w:t>牟春蕾著</w:t>
            </w:r>
          </w:p>
        </w:tc>
      </w:tr>
      <w:tr>
        <w:tc>
          <w:tcPr>
            <w:tcW w:type="dxa" w:w="4320"/>
          </w:tcPr>
          <w:p>
            <w:r>
              <w:t>出版社</w:t>
            </w:r>
          </w:p>
        </w:tc>
        <w:tc>
          <w:tcPr>
            <w:tcW w:type="dxa" w:w="4320"/>
          </w:tcPr>
          <w:p>
            <w:r>
              <w:t>北京：北京体育大学出版社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191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本书出售、求购地址：https://www.jiaokey.com/book/detail/13789913.html</w:t>
      </w:r>
    </w:p>
    <w:p>
      <w:r>
        <w:t>更多相关图书推荐：https://www.jiaokey.com</w:t>
      </w:r>
    </w:p>
    <w:p>
      <w:r>
        <w:t>牟春蕾著 其他作品：https://www.jiaokey.com/tag/牟春蕾著.html</w:t>
      </w:r>
    </w:p>
    <w:p>
      <w:r>
        <w:t>北京：北京体育大学出版社 出版图书：https://www.jiaokey.com/tag/北京：北京体育大学出版社.html</w:t>
      </w:r>
    </w:p>
    <w:p>
      <w:r>
        <w:t>关键词搜索：https://www.jiaokey.com/tag/转型期制度环境对中国乒乓球俱乐部超级联赛市场运营及发展的影响.html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