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中华实用法学大辞典</w:t>
      </w:r>
    </w:p>
    <w:p>
      <w:r>
        <w:rPr>
          <w:rFonts w:ascii="宋体" w:hAnsi="宋体" w:eastAsia="宋体"/>
          <w:sz w:val="24"/>
        </w:rPr>
        <w:t>栗劲，李放主编；马新福，龙斯荣，高格副主编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中华实用法学大辞典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栗劲，李放主编；马新福，龙斯荣，高格副主编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本书出售、求购地址：https://www.jiaokey.com/book/detail/13789850.html</w:t>
      </w:r>
    </w:p>
    <w:p>
      <w:r>
        <w:t>更多相关图书推荐：https://www.jiaokey.com</w:t>
      </w:r>
    </w:p>
    <w:p>
      <w:r>
        <w:t>栗劲，李放主编；马新福，龙斯荣，高格副主编 其他作品：https://www.jiaokey.com/tag/栗劲，李放主编；马新福，龙斯荣，高格副主编.html</w:t>
      </w:r>
    </w:p>
    <w:p>
      <w:r>
        <w:t>关键词搜索：https://www.jiaokey.com/tag/中华实用法学大辞典.html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