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  读写教学方法与技巧=International Chinese teaching methods and techniques for teaching reading and writing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  读写教学方法与技巧=International Chinese teaching methods and techniques for teaching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本书出售、求购地址：https://www.jiaokey.com/book/detail/13789595.html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关键词搜索：https://www.jiaokey.com/tag/国际汉语教学  读写教学方法与技巧=International Chinese teaching methods and techniques for teaching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