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女子之不朽  明清时期的女教观念</w:t>
      </w:r>
    </w:p>
    <w:p>
      <w:r>
        <w:rPr>
          <w:rFonts w:ascii="宋体" w:hAnsi="宋体" w:eastAsia="宋体"/>
          <w:sz w:val="24"/>
        </w:rPr>
        <w:t>李国彤著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女子之不朽  明清时期的女教观念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本书出售、求购地址：https://www.jiaokey.com/book/detail/13789546.html</w:t>
      </w:r>
    </w:p>
    <w:p>
      <w:r>
        <w:t>更多相关图书推荐：https://www.jiaokey.com</w:t>
      </w:r>
    </w:p>
    <w:p>
      <w:r>
        <w:t>李国彤著 其他作品：https://www.jiaokey.com/tag/李国彤著.html</w:t>
      </w:r>
    </w:p>
    <w:p>
      <w:r>
        <w:t>关键词搜索：https://www.jiaokey.com/tag/女子之不朽  明清时期的女教观念.html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