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麻醉基本技能与药物</w:t>
      </w:r>
    </w:p>
    <w:p>
      <w:r>
        <w:rPr>
          <w:rFonts w:ascii="宋体" w:hAnsi="宋体" w:eastAsia="宋体"/>
          <w:sz w:val="24"/>
        </w:rPr>
        <w:t>杨建生，高保国，张继晨主编；孙鼐，丁孟平，杨建华，彭栋梁副主编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麻醉基本技能与药物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杨建生，高保国，张继晨主编；孙鼐，丁孟平，杨建华，彭栋梁副主编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本书出售、求购地址：https://www.jiaokey.com/book/detail/13789501.html</w:t>
      </w:r>
    </w:p>
    <w:p>
      <w:r>
        <w:t>更多相关图书推荐：https://www.jiaokey.com</w:t>
      </w:r>
    </w:p>
    <w:p>
      <w:r>
        <w:t>杨建生，高保国，张继晨主编；孙鼐，丁孟平，杨建华，彭栋梁副主编 其他作品：https://www.jiaokey.com/tag/杨建生，高保国，张继晨主编；孙鼐，丁孟平，杨建华，彭栋梁副主编.html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关键词搜索：https://www.jiaokey.com/tag/麻醉基本技能与药物.html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