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班级道德讲堂  中等职业学校道德讲堂案例集</w:t>
      </w:r>
    </w:p>
    <w:p>
      <w:r>
        <w:rPr>
          <w:rFonts w:ascii="宋体" w:hAnsi="宋体" w:eastAsia="宋体"/>
          <w:sz w:val="24"/>
        </w:rPr>
        <w:t>张飞虹，朱国昌，汪永智主编；伍励涛，蔡子鸣副主编；马若璇，区绮云，刘冰等编委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班级道德讲堂  中等职业学校道德讲堂案例集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张飞虹，朱国昌，汪永智主编；伍励涛，蔡子鸣副主编；马若璇，区绮云，刘冰等编委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本书出售、求购地址：https://www.jiaokey.com/book/detail/13789350.html</w:t>
      </w:r>
    </w:p>
    <w:p>
      <w:r>
        <w:t>更多相关图书推荐：https://www.jiaokey.com</w:t>
      </w:r>
    </w:p>
    <w:p>
      <w:r>
        <w:t>张飞虹，朱国昌，汪永智主编；伍励涛，蔡子鸣副主编；马若璇，区绮云，刘冰等编委 其他作品：https://www.jiaokey.com/tag/张飞虹，朱国昌，汪永智主编；伍励涛，蔡子鸣副主编；马若璇，区绮云，刘冰等编委.html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关键词搜索：https://www.jiaokey.com/tag/班级道德讲堂  中等职业学校道德讲堂案例集.html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