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高中化学  选修4  化学反应原理</w:t>
      </w:r>
    </w:p>
    <w:p>
      <w:r>
        <w:rPr>
          <w:rFonts w:ascii="宋体" w:hAnsi="宋体" w:eastAsia="宋体"/>
          <w:sz w:val="24"/>
        </w:rPr>
        <w:t>贺文风本册主编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高中化学  选修4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本书出售、求购地址：https://www.jiaokey.com/book/detail/13789312.html</w:t>
      </w:r>
    </w:p>
    <w:p>
      <w:r>
        <w:t>更多相关图书推荐：https://www.jiaokey.com</w:t>
      </w:r>
    </w:p>
    <w:p>
      <w:r>
        <w:t>贺文风本册主编 其他作品：https://www.jiaokey.com/tag/贺文风本册主编.html</w:t>
      </w:r>
    </w:p>
    <w:p>
      <w:r>
        <w:t>关键词搜索：https://www.jiaokey.com/tag/同步专题突破超级课堂  高中化学  选修4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