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影响孩子一生的中国名著</w:t>
      </w:r>
    </w:p>
    <w:p>
      <w:r>
        <w:rPr>
          <w:rFonts w:ascii="宋体" w:hAnsi="宋体" w:eastAsia="宋体"/>
          <w:sz w:val="24"/>
        </w:rPr>
        <w:t>（明）冯梦龙著；陈郑双改编；刘晨曦著；叶雄图文制作社绘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影响孩子一生的中国名著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（明）冯梦龙著；陈郑双改编；刘晨曦著；叶雄图文制作社绘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本书出售、求购地址：https://www.jiaokey.com/book/detail/13789129.html</w:t>
      </w:r>
    </w:p>
    <w:p>
      <w:r>
        <w:t>更多相关图书推荐：https://www.jiaokey.com</w:t>
      </w:r>
    </w:p>
    <w:p>
      <w:r>
        <w:t>（明）冯梦龙著；陈郑双改编；刘晨曦著；叶雄图文制作社绘 其他作品：https://www.jiaokey.com/tag/（明）冯梦龙著；陈郑双改编；刘晨曦著；叶雄图文制作社绘.html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关键词搜索：https://www.jiaokey.com/tag/东周列国志  影响孩子一生的中国名著.html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