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中国经济改革与发展若干问题研究</w:t>
      </w:r>
    </w:p>
    <w:p>
      <w:r>
        <w:rPr>
          <w:rFonts w:ascii="宋体" w:hAnsi="宋体" w:eastAsia="宋体"/>
          <w:sz w:val="24"/>
        </w:rPr>
        <w:t>刘泓著；李家祥丛书主编；丁为民，李连进，李玉根，赵宝英丛书副主编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刘泓著；李家祥丛书主编；丁为民，李连进，李玉根，赵宝英丛书副主编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本书出售、求购地址：https://www.jiaokey.com/book/detail/13788762.html</w:t>
      </w:r>
    </w:p>
    <w:p>
      <w:r>
        <w:t>更多相关图书推荐：https://www.jiaokey.com</w:t>
      </w:r>
    </w:p>
    <w:p>
      <w:r>
        <w:t>刘泓著；李家祥丛书主编；丁为民，李连进，李玉根，赵宝英丛书副主编 其他作品：https://www.jiaokey.com/tag/刘泓著；李家祥丛书主编；丁为民，李连进，李玉根，赵宝英丛书副主编.html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关键词搜索：https://www.jiaokey.com/tag/中国经济改革与发展若干问题研究.html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