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血液、循环和呼吸系统疾病护理</w:t>
      </w:r>
    </w:p>
    <w:p>
      <w:r>
        <w:rPr>
          <w:rFonts w:ascii="宋体" w:hAnsi="宋体" w:eastAsia="宋体"/>
          <w:sz w:val="24"/>
        </w:rPr>
        <w:t>徐锦江，梁春光主编；崔慧霞，刘羽副主编；于洋，刘丹，刘羽等编委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血液、循环和呼吸系统疾病护理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徐锦江，梁春光主编；崔慧霞，刘羽副主编；于洋，刘丹，刘羽等编委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本书出售、求购地址：https://www.jiaokey.com/book/detail/13788337.html</w:t>
      </w:r>
    </w:p>
    <w:p>
      <w:r>
        <w:t>更多相关图书推荐：https://www.jiaokey.com</w:t>
      </w:r>
    </w:p>
    <w:p>
      <w:r>
        <w:t>徐锦江，梁春光主编；崔慧霞，刘羽副主编；于洋，刘丹，刘羽等编委 其他作品：https://www.jiaokey.com/tag/徐锦江，梁春光主编；崔慧霞，刘羽副主编；于洋，刘丹，刘羽等编委.html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关键词搜索：https://www.jiaokey.com/tag/血液、循环和呼吸系统疾病护理.html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