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</w:t>
      </w:r>
    </w:p>
    <w:p>
      <w:r>
        <w:rPr>
          <w:rFonts w:ascii="宋体" w:hAnsi="宋体" w:eastAsia="宋体"/>
          <w:sz w:val="24"/>
        </w:rPr>
        <w:t>鲁毅，王守剑主编；刑红，刘惠霞，刘宏亮等副主编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鲁毅，王守剑主编；刑红，刘惠霞，刘宏亮等副主编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本书出售、求购地址：https://www.jiaokey.com/book/detail/13787818.html</w:t>
      </w:r>
    </w:p>
    <w:p>
      <w:r>
        <w:t>更多相关图书推荐：https://www.jiaokey.com</w:t>
      </w:r>
    </w:p>
    <w:p>
      <w:r>
        <w:t>鲁毅，王守剑主编；刑红，刘惠霞，刘宏亮等副主编 其他作品：https://www.jiaokey.com/tag/鲁毅，王守剑主编；刑红，刘惠霞，刘宏亮等副主编.html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关键词搜索：https://www.jiaokey.com/tag/建筑装饰施工.html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