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21世纪高等院校精品规划教材  财务会计</w:t>
      </w:r>
    </w:p>
    <w:p>
      <w:r>
        <w:rPr>
          <w:rFonts w:ascii="宋体" w:hAnsi="宋体" w:eastAsia="宋体"/>
          <w:sz w:val="24"/>
        </w:rPr>
        <w:t>姜旭宏，辛诚，杨秀玉主编；钟顺东，陈冬雪，何清萍副主编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21世纪高等院校精品规划教材  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姜旭宏，辛诚，杨秀玉主编；钟顺东，陈冬雪，何清萍副主编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本书出售、求购地址：https://www.jiaokey.com/book/detail/13787776.html</w:t>
      </w:r>
    </w:p>
    <w:p>
      <w:r>
        <w:t>更多相关图书推荐：https://www.jiaokey.com</w:t>
      </w:r>
    </w:p>
    <w:p>
      <w:r>
        <w:t>姜旭宏，辛诚，杨秀玉主编；钟顺东，陈冬雪，何清萍副主编 其他作品：https://www.jiaokey.com/tag/姜旭宏，辛诚，杨秀玉主编；钟顺东，陈冬雪，何清萍副主编.html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