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老年人十万个怎么办  求知篇</w:t>
      </w:r>
    </w:p>
    <w:p>
      <w:r>
        <w:rPr>
          <w:rFonts w:ascii="宋体" w:hAnsi="宋体" w:eastAsia="宋体"/>
          <w:sz w:val="24"/>
        </w:rPr>
        <w:t>《老年人十万个怎么办》编辑委员会编；王梅生主编；方路，顾德时丛书总主编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老年人十万个怎么办  求知篇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《老年人十万个怎么办》编辑委员会编；王梅生主编；方路，顾德时丛书总主编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本书出售、求购地址：https://www.jiaokey.com/book/detail/13787740.html</w:t>
      </w:r>
    </w:p>
    <w:p>
      <w:r>
        <w:t>更多相关图书推荐：https://www.jiaokey.com</w:t>
      </w:r>
    </w:p>
    <w:p>
      <w:r>
        <w:t>《老年人十万个怎么办》编辑委员会编；王梅生主编；方路，顾德时丛书总主编 其他作品：https://www.jiaokey.com/tag/《老年人十万个怎么办》编辑委员会编；王梅生主编；方路，顾德时丛书总主编.html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关键词搜索：https://www.jiaokey.com/tag/老年人十万个怎么办  求知篇.html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