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生药鉴定技术</w:t>
      </w:r>
    </w:p>
    <w:p>
      <w:r>
        <w:rPr>
          <w:rFonts w:ascii="宋体" w:hAnsi="宋体" w:eastAsia="宋体"/>
          <w:sz w:val="24"/>
        </w:rPr>
        <w:t>赵庆年，赵立彦主编；张勉，濮存海主审；汪忠波，汪中华，孙兴力等副主编；王小庆，庆兆，刘灿仿等编者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赵庆年，赵立彦主编；张勉，濮存海主审；汪忠波，汪中华，孙兴力等副主编；王小庆，庆兆，刘灿仿等编者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本书出售、求购地址：https://www.jiaokey.com/book/detail/13787735.html</w:t>
      </w:r>
    </w:p>
    <w:p>
      <w:r>
        <w:t>更多相关图书推荐：https://www.jiaokey.com</w:t>
      </w:r>
    </w:p>
    <w:p>
      <w:r>
        <w:t>赵庆年，赵立彦主编；张勉，濮存海主审；汪忠波，汪中华，孙兴力等副主编；王小庆，庆兆，刘灿仿等编者 其他作品：https://www.jiaokey.com/tag/赵庆年，赵立彦主编；张勉，濮存海主审；汪忠波，汪中华，孙兴力等副主编；王小庆，庆兆，刘灿仿等编者.html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关键词搜索：https://www.jiaokey.com/tag/生药鉴定技术.html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