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MATLAB优化算法案例分析与应用  进阶篇</w:t>
      </w:r>
    </w:p>
    <w:p>
      <w:r>
        <w:rPr>
          <w:rFonts w:ascii="宋体" w:hAnsi="宋体" w:eastAsia="宋体"/>
          <w:sz w:val="24"/>
        </w:rPr>
        <w:t>余胜威编著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MATLAB优化算法案例分析与应用  进阶篇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余胜威编著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本书出售、求购地址：https://www.jiaokey.com/book/detail/13787470.html</w:t>
      </w:r>
    </w:p>
    <w:p>
      <w:r>
        <w:t>更多相关图书推荐：https://www.jiaokey.com</w:t>
      </w:r>
    </w:p>
    <w:p>
      <w:r>
        <w:t>余胜威编著 其他作品：https://www.jiaokey.com/tag/余胜威编著.html</w:t>
      </w:r>
    </w:p>
    <w:p>
      <w:r>
        <w:t>关键词搜索：https://www.jiaokey.com/tag/MATLAB优化算法案例分析与应用  进阶篇.html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