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电算化财务管理  Excel综合应用</w:t>
      </w:r>
    </w:p>
    <w:p>
      <w:r>
        <w:rPr>
          <w:rFonts w:ascii="宋体" w:hAnsi="宋体" w:eastAsia="宋体"/>
          <w:sz w:val="24"/>
        </w:rPr>
        <w:t>刘宣杰，王敏，姬霖主编；李秀彬，唱晓阳，崔蕾蕾，陈志副主编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电算化财务管理  Excel综合应用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刘宣杰，王敏，姬霖主编；李秀彬，唱晓阳，崔蕾蕾，陈志副主编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本书出售、求购地址：https://www.jiaokey.com/book/detail/13787177.html</w:t>
      </w:r>
    </w:p>
    <w:p>
      <w:r>
        <w:t>更多相关图书推荐：https://www.jiaokey.com</w:t>
      </w:r>
    </w:p>
    <w:p>
      <w:r>
        <w:t>刘宣杰，王敏，姬霖主编；李秀彬，唱晓阳，崔蕾蕾，陈志副主编 其他作品：https://www.jiaokey.com/tag/刘宣杰，王敏，姬霖主编；李秀彬，唱晓阳，崔蕾蕾，陈志副主编.html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关键词搜索：https://www.jiaokey.com/tag/电算化财务管理  Excel综合应用.html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