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图解都市景观（最新增修版）</w:t>
      </w:r>
    </w:p>
    <w:p>
      <w:r>
        <w:rPr>
          <w:rFonts w:ascii="宋体" w:hAnsi="宋体" w:eastAsia="宋体"/>
          <w:sz w:val="24"/>
        </w:rPr>
        <w:t>蔡燕宝译；张清烈审订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图解都市景观（最新增修版）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蔡燕宝译；张清烈审订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本书出售、求购地址：https://www.jiaokey.com/book/detail/13786904.html</w:t>
      </w:r>
    </w:p>
    <w:p>
      <w:r>
        <w:t>更多相关图书推荐：https://www.jiaokey.com</w:t>
      </w:r>
    </w:p>
    <w:p>
      <w:r>
        <w:t>蔡燕宝译；张清烈审订 其他作品：https://www.jiaokey.com/tag/蔡燕宝译；张清烈审订.html</w:t>
      </w:r>
    </w:p>
    <w:p>
      <w:r>
        <w:t>詹氏书局 出版图书：https://www.jiaokey.com/tag/詹氏书局.html</w:t>
      </w:r>
    </w:p>
    <w:p>
      <w:r>
        <w:t>关键词搜索：https://www.jiaokey.com/tag/图解都市景观（最新增修版）.html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