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语言的教与学发展指南</w:t>
      </w:r>
    </w:p>
    <w:p>
      <w:r>
        <w:rPr>
          <w:rFonts w:ascii="宋体" w:hAnsi="宋体" w:eastAsia="宋体"/>
          <w:sz w:val="24"/>
        </w:rPr>
        <w:t>（澳）安吉拉·斯卡瑞诺，安东尼·J·里迪克特；（澳）崔嵘，高宝英，高岩译；（澳）张宁审校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语言的教与学发展指南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（澳）安吉拉·斯卡瑞诺，安东尼·J·里迪克特；（澳）崔嵘，高宝英，高岩译；（澳）张宁审校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本书出售、求购地址：https://www.jiaokey.com/book/detail/13785389.html</w:t>
      </w:r>
    </w:p>
    <w:p>
      <w:r>
        <w:t>更多相关图书推荐：https://www.jiaokey.com</w:t>
      </w:r>
    </w:p>
    <w:p>
      <w:r>
        <w:t>（澳）安吉拉·斯卡瑞诺，安东尼·J·里迪克特；（澳）崔嵘，高宝英，高岩译；（澳）张宁审校 其他作品：https://www.jiaokey.com/tag/（澳）安吉拉·斯卡瑞诺，安东尼·J·里迪克特；（澳）崔嵘，高宝英，高岩译；（澳）张宁审校.html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关键词搜索：https://www.jiaokey.com/tag/语言的教与学发展指南.html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