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车辆液压气动系统及维修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车辆液压气动系统及维修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本书出售、求购地址：https://www.jiaokey.com/book/detail/13785107.html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关键词搜索：https://www.jiaokey.com/tag/车辆液压气动系统及维修.html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