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铁路企业合同管理实例解析</w:t>
      </w:r>
    </w:p>
    <w:p>
      <w:r>
        <w:rPr>
          <w:rFonts w:ascii="宋体" w:hAnsi="宋体" w:eastAsia="宋体"/>
          <w:sz w:val="24"/>
        </w:rPr>
        <w:t>米振友主编；胡玉良副主编；于凤春，姚桂香，郭欣欣编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铁路企业合同管理实例解析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米振友主编；胡玉良副主编；于凤春，姚桂香，郭欣欣编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本书出售、求购地址：https://www.jiaokey.com/book/detail/13784672.html</w:t>
      </w:r>
    </w:p>
    <w:p>
      <w:r>
        <w:t>更多相关图书推荐：https://www.jiaokey.com</w:t>
      </w:r>
    </w:p>
    <w:p>
      <w:r>
        <w:t>米振友主编；胡玉良副主编；于凤春，姚桂香，郭欣欣编 其他作品：https://www.jiaokey.com/tag/米振友主编；胡玉良副主编；于凤春，姚桂香，郭欣欣编.html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关键词搜索：https://www.jiaokey.com/tag/铁路企业合同管理实例解析.html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