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软土路基刚性桩复合地基应用及新进展</w:t>
      </w:r>
    </w:p>
    <w:p>
      <w:r>
        <w:rPr>
          <w:rFonts w:ascii="宋体" w:hAnsi="宋体" w:eastAsia="宋体"/>
          <w:sz w:val="24"/>
        </w:rPr>
        <w:t>刘春原，母焕胜著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软土路基刚性桩复合地基应用及新进展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刘春原，母焕胜著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本书出售、求购地址：https://www.jiaokey.com/book/detail/13783959.html</w:t>
      </w:r>
    </w:p>
    <w:p>
      <w:r>
        <w:t>更多相关图书推荐：https://www.jiaokey.com</w:t>
      </w:r>
    </w:p>
    <w:p>
      <w:r>
        <w:t>刘春原，母焕胜著 其他作品：https://www.jiaokey.com/tag/刘春原，母焕胜著.html</w:t>
      </w:r>
    </w:p>
    <w:p>
      <w:r>
        <w:t>人民交通出版社股份有限公司 出版图书：https://www.jiaokey.com/tag/人民交通出版社股份有限公司.html</w:t>
      </w:r>
    </w:p>
    <w:p>
      <w:r>
        <w:t>关键词搜索：https://www.jiaokey.com/tag/软土路基刚性桩复合地基应用及新进展.html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