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文学简论参考资料  上</w:t>
      </w:r>
    </w:p>
    <w:p>
      <w:r>
        <w:rPr>
          <w:rFonts w:ascii="宋体" w:hAnsi="宋体" w:eastAsia="宋体"/>
          <w:sz w:val="24"/>
        </w:rPr>
        <w:t>候建，许自强，陈月琴，祁润朝编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文学简论参考资料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候建，许自强，陈月琴，祁润朝编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北京师范学院中文系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本书出售、求购地址：https://www.jiaokey.com/book/detail/13782806.html</w:t>
      </w:r>
    </w:p>
    <w:p>
      <w:r>
        <w:t>更多相关图书推荐：https://www.jiaokey.com</w:t>
      </w:r>
    </w:p>
    <w:p>
      <w:r>
        <w:t>候建，许自强，陈月琴，祁润朝编 其他作品：https://www.jiaokey.com/tag/候建，许自强，陈月琴，祁润朝编.html</w:t>
      </w:r>
    </w:p>
    <w:p>
      <w:r>
        <w:t>北京师范学院中文系 出版图书：https://www.jiaokey.com/tag/北京师范学院中文系.html</w:t>
      </w:r>
    </w:p>
    <w:p>
      <w:r>
        <w:t>关键词搜索：https://www.jiaokey.com/tag/文学简论参考资料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