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如何为学术刊物撰稿  写作技能与规范</w:t>
      </w:r>
    </w:p>
    <w:p>
      <w:r>
        <w:rPr>
          <w:rFonts w:ascii="宋体" w:hAnsi="宋体" w:eastAsia="宋体"/>
          <w:sz w:val="24"/>
        </w:rPr>
        <w:t>（英）罗薇娜·莫瑞著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如何为学术刊物撰稿  写作技能与规范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（英）罗薇娜·莫瑞著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本书出售、求购地址：https://www.jiaokey.com/book/detail/13782625.html</w:t>
      </w:r>
    </w:p>
    <w:p>
      <w:r>
        <w:t>更多相关图书推荐：https://www.jiaokey.com</w:t>
      </w:r>
    </w:p>
    <w:p>
      <w:r>
        <w:t>（英）罗薇娜·莫瑞著 其他作品：https://www.jiaokey.com/tag/（英）罗薇娜·莫瑞著.html</w:t>
      </w:r>
    </w:p>
    <w:p>
      <w:r>
        <w:t>关键词搜索：https://www.jiaokey.com/tag/如何为学术刊物撰稿  写作技能与规范.html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