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  什么是经营者？</w:t>
      </w:r>
    </w:p>
    <w:p>
      <w:r>
        <w:rPr>
          <w:rFonts w:ascii="宋体" w:hAnsi="宋体" w:eastAsia="宋体"/>
          <w:sz w:val="24"/>
        </w:rPr>
        <w:t>（日）日经企业家领袖编；林焕军译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  什么是经营者？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（日）日经企业家领袖编；林焕军译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本书出售、求购地址：https://www.jiaokey.com/book/detail/13782399.html</w:t>
      </w:r>
    </w:p>
    <w:p>
      <w:r>
        <w:t>更多相关图书推荐：https://www.jiaokey.com</w:t>
      </w:r>
    </w:p>
    <w:p>
      <w:r>
        <w:t>（日）日经企业家领袖编；林焕军译 其他作品：https://www.jiaokey.com/tag/（日）日经企业家领袖编；林焕军译.html</w:t>
      </w:r>
    </w:p>
    <w:p>
      <w:r>
        <w:t>北京:东方出版社,2015.05 出版图书：https://www.jiaokey.com/tag/北京:东方出版社,2015.05.html</w:t>
      </w:r>
    </w:p>
    <w:p>
      <w:r>
        <w:t>关键词搜索：https://www.jiaokey.com/tag/企业管理-经验-日本-现代.html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