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高尔夫球场建造与维护指南</w:t>
      </w:r>
    </w:p>
    <w:p>
      <w:r>
        <w:rPr>
          <w:rFonts w:ascii="宋体" w:hAnsi="宋体" w:eastAsia="宋体"/>
          <w:sz w:val="24"/>
        </w:rPr>
        <w:t>段昌俊主编；刚宪益，陈蕴霞，李存焕，王莘夫副主编；颜鸣海，卢秀庆，甘少文等参编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高尔夫球场建造与维护指南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段昌俊主编；刚宪益，陈蕴霞，李存焕，王莘夫副主编；颜鸣海，卢秀庆，甘少文等参编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本书出售、求购地址：https://www.jiaokey.com/book/detail/13781519.html</w:t>
      </w:r>
    </w:p>
    <w:p>
      <w:r>
        <w:t>更多相关图书推荐：https://www.jiaokey.com</w:t>
      </w:r>
    </w:p>
    <w:p>
      <w:r>
        <w:t>段昌俊主编；刚宪益，陈蕴霞，李存焕，王莘夫副主编；颜鸣海，卢秀庆，甘少文等参编 其他作品：https://www.jiaokey.com/tag/段昌俊主编；刚宪益，陈蕴霞，李存焕，王莘夫副主编；颜鸣海，卢秀庆，甘少文等参编.html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关键词搜索：https://www.jiaokey.com/tag/高尔夫球场建造与维护指南.html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