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摘星梦碎  隐喻与小说中的空间想像</w:t>
      </w:r>
    </w:p>
    <w:p>
      <w:r>
        <w:rPr>
          <w:rFonts w:ascii="宋体" w:hAnsi="宋体" w:eastAsia="宋体"/>
          <w:sz w:val="24"/>
        </w:rPr>
        <w:t>鲁子青著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摘星梦碎  隐喻与小说中的空间想像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禾田人文出版社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本书出售、求购地址：https://www.jiaokey.com/book/detail/13781000.html</w:t>
      </w:r>
    </w:p>
    <w:p>
      <w:r>
        <w:t>更多相关图书推荐：https://www.jiaokey.com</w:t>
      </w:r>
    </w:p>
    <w:p>
      <w:r>
        <w:t>鲁子青著 其他作品：https://www.jiaokey.com/tag/鲁子青著.html</w:t>
      </w:r>
    </w:p>
    <w:p>
      <w:r>
        <w:t>禾田人文出版社 出版图书：https://www.jiaokey.com/tag/禾田人文出版社.html</w:t>
      </w:r>
    </w:p>
    <w:p>
      <w:r>
        <w:t>关键词搜索：https://www.jiaokey.com/tag/摘星梦碎  隐喻与小说中的空间想像.html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