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从诺奖得主到凡夫俗子的经济学谬误</w:t>
      </w:r>
    </w:p>
    <w:p>
      <w:r>
        <w:rPr>
          <w:rFonts w:ascii="宋体" w:hAnsi="宋体" w:eastAsia="宋体"/>
          <w:sz w:val="24"/>
        </w:rPr>
        <w:t>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从诺奖得主到凡夫俗子的经济学谬误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本书出售、求购地址：https://www.jiaokey.com/book/detail/13780978.html</w:t>
      </w:r>
    </w:p>
    <w:p>
      <w:r>
        <w:t>更多相关图书推荐：https://www.jiaokey.com</w:t>
      </w:r>
    </w:p>
    <w:p>
      <w:r>
        <w:t>黄有光著 其他作品：https://www.jiaokey.com/tag/黄有光著.html</w:t>
      </w:r>
    </w:p>
    <w:p>
      <w:r>
        <w:t>翰芦图书 出版图书：https://www.jiaokey.com/tag/翰芦图书.html</w:t>
      </w:r>
    </w:p>
    <w:p>
      <w:r>
        <w:t>关键词搜索：https://www.jiaokey.com/tag/从诺奖得主到凡夫俗子的经济学谬误.html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