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走出心中的魔谷  心理异常</w:t>
      </w:r>
    </w:p>
    <w:p>
      <w:r>
        <w:rPr>
          <w:rFonts w:ascii="宋体" w:hAnsi="宋体" w:eastAsia="宋体"/>
          <w:sz w:val="24"/>
        </w:rPr>
        <w:t>于鉴夫，陈朝晖著；樊骏忠主编；马书义，田万生，丁少华副主编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走出心中的魔谷  心理异常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于鉴夫，陈朝晖著；樊骏忠主编；马书义，田万生，丁少华副主编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本书出售、求购地址：https://www.jiaokey.com/book/detail/13780571.html</w:t>
      </w:r>
    </w:p>
    <w:p>
      <w:r>
        <w:t>更多相关图书推荐：https://www.jiaokey.com</w:t>
      </w:r>
    </w:p>
    <w:p>
      <w:r>
        <w:t>于鉴夫，陈朝晖著；樊骏忠主编；马书义，田万生，丁少华副主编 其他作品：https://www.jiaokey.com/tag/于鉴夫，陈朝晖著；樊骏忠主编；马书义，田万生，丁少华副主编.html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关键词搜索：https://www.jiaokey.com/tag/走出心中的魔谷  心理异常.html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