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旧口古镇建国前大事记</w:t>
      </w:r>
    </w:p>
    <w:p>
      <w:r>
        <w:rPr>
          <w:rFonts w:ascii="宋体" w:hAnsi="宋体" w:eastAsia="宋体"/>
          <w:sz w:val="24"/>
        </w:rPr>
        <w:t>余国海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旧口古镇建国前大事记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余国海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钟祥市作家协会郢南分会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本书出售、求购地址：https://www.jiaokey.com/book/detail/13779843.html</w:t>
      </w:r>
    </w:p>
    <w:p>
      <w:r>
        <w:t>更多相关图书推荐：https://www.jiaokey.com</w:t>
      </w:r>
    </w:p>
    <w:p>
      <w:r>
        <w:t>余国海 其他作品：https://www.jiaokey.com/tag/余国海.html</w:t>
      </w:r>
    </w:p>
    <w:p>
      <w:r>
        <w:t>钟祥市作家协会郢南分会 出版图书：https://www.jiaokey.com/tag/钟祥市作家协会郢南分会.html</w:t>
      </w:r>
    </w:p>
    <w:p>
      <w:r>
        <w:t>关键词搜索：https://www.jiaokey.com/tag/旧口古镇建国前大事记.html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