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国学经典释译</w:t>
      </w:r>
    </w:p>
    <w:p>
      <w:r>
        <w:rPr>
          <w:rFonts w:ascii="宋体" w:hAnsi="宋体" w:eastAsia="宋体"/>
          <w:sz w:val="24"/>
        </w:rPr>
        <w:t>刘金同，刘文艳，陈文新主编；杨保国，张欣辉，王新光，方辉副主编；李学兰，陈龙国，杨现昌，刘晓晨，李文莲，张涛，李玉萍，刘学斌，赵世龙编委；李昌武主审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刘金同，刘文艳，陈文新主编；杨保国，张欣辉，王新光，方辉副主编；李学兰，陈龙国，杨现昌，刘晓晨，李文莲，张涛，李玉萍，刘学斌，赵世龙编委；李昌武主审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本书出售、求购地址：https://www.jiaokey.com/book/detail/13779735.html</w:t>
      </w:r>
    </w:p>
    <w:p>
      <w:r>
        <w:t>更多相关图书推荐：https://www.jiaokey.com</w:t>
      </w:r>
    </w:p>
    <w:p>
      <w:r>
        <w:t>刘金同，刘文艳，陈文新主编；杨保国，张欣辉，王新光，方辉副主编；李学兰，陈龙国，杨现昌，刘晓晨，李文莲，张涛，李玉萍，刘学斌，赵世龙编委；李昌武主审 其他作品：https://www.jiaokey.com/tag/刘金同，刘文艳，陈文新主编；杨保国，张欣辉，王新光，方辉副主编；李学兰，陈龙国，杨现昌，刘晓晨，李文莲，张涛，李玉萍，刘学斌，赵世龙编委；李昌武主审.html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关键词搜索：https://www.jiaokey.com/tag/国学经典释译.html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