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旅游度假地产规划及设计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旅游度假地产规划及设计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本书出售、求购地址：https://www.jiaokey.com/book/detail/13779240.html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关键词搜索：https://www.jiaokey.com/tag/旅游度假地产规划及设计.html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