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革命与情爱  20世纪中国小说史中的女性身体与主题重述</w:t>
      </w:r>
    </w:p>
    <w:p>
      <w:r>
        <w:rPr>
          <w:rFonts w:ascii="宋体" w:hAnsi="宋体" w:eastAsia="宋体"/>
          <w:sz w:val="24"/>
        </w:rPr>
        <w:t>刘剑梅著；郭冰茹译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革命与情爱  20世纪中国小说史中的女性身体与主题重述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刘剑梅著；郭冰茹译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本书出售、求购地址：https://www.jiaokey.com/book/detail/13779139.html</w:t>
      </w:r>
    </w:p>
    <w:p>
      <w:r>
        <w:t>更多相关图书推荐：https://www.jiaokey.com</w:t>
      </w:r>
    </w:p>
    <w:p>
      <w:r>
        <w:t>刘剑梅著；郭冰茹译 其他作品：https://www.jiaokey.com/tag/刘剑梅著；郭冰茹译.html</w:t>
      </w:r>
    </w:p>
    <w:p>
      <w:r>
        <w:t>酿 出版图书：https://www.jiaokey.com/tag/酿.html</w:t>
      </w:r>
    </w:p>
    <w:p>
      <w:r>
        <w:t>关键词搜索：https://www.jiaokey.com/tag/革命与情爱  20世纪中国小说史中的女性身体与主题重述.html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