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乡土的回归  六、七○年代台湾文学走向</w:t>
      </w:r>
    </w:p>
    <w:p>
      <w:r>
        <w:rPr>
          <w:rFonts w:ascii="宋体" w:hAnsi="宋体" w:eastAsia="宋体"/>
          <w:sz w:val="24"/>
        </w:rPr>
        <w:t>戴华萱著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乡土的回归  六、七○年代台湾文学走向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戴华萱著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本书出售、求购地址：https://www.jiaokey.com/book/detail/13778428.html</w:t>
      </w:r>
    </w:p>
    <w:p>
      <w:r>
        <w:t>更多相关图书推荐：https://www.jiaokey.com</w:t>
      </w:r>
    </w:p>
    <w:p>
      <w:r>
        <w:t>戴华萱著 其他作品：https://www.jiaokey.com/tag/戴华萱著.html</w:t>
      </w:r>
    </w:p>
    <w:p>
      <w:r>
        <w:t>台湾文学馆 出版图书：https://www.jiaokey.com/tag/台湾文学馆.html</w:t>
      </w:r>
    </w:p>
    <w:p>
      <w:r>
        <w:t>关键词搜索：https://www.jiaokey.com/tag/乡土的回归  六、七○年代台湾文学走向.html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