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氟化法处理快堆元件</w:t>
      </w:r>
    </w:p>
    <w:p>
      <w:r>
        <w:rPr>
          <w:rFonts w:ascii="宋体" w:hAnsi="宋体" w:eastAsia="宋体"/>
          <w:sz w:val="24"/>
        </w:rPr>
        <w:t>莱维茨等著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氟化法处理快堆元件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莱维茨等著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本书出售、求购地址：https://www.jiaokey.com/book/detail/13778197.html</w:t>
      </w:r>
    </w:p>
    <w:p>
      <w:r>
        <w:t>更多相关图书推荐：https://www.jiaokey.com</w:t>
      </w:r>
    </w:p>
    <w:p>
      <w:r>
        <w:t>莱维茨等著 其他作品：https://www.jiaokey.com/tag/莱维茨等著.html</w:t>
      </w:r>
    </w:p>
    <w:p>
      <w:r>
        <w:t>关键词搜索：https://www.jiaokey.com/tag/氟化法处理快堆元件.html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