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钢筋混凝土结构构件断面计算规程  И-123-49</w:t>
      </w:r>
    </w:p>
    <w:p>
      <w:r>
        <w:rPr>
          <w:rFonts w:ascii="宋体" w:hAnsi="宋体" w:eastAsia="宋体"/>
          <w:sz w:val="24"/>
        </w:rPr>
        <w:t>（苏）捷姆金（Л.Е.Темкин）撰；秦大雄译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钢筋混凝土结构构件断面计算规程  И-123-49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（苏）捷姆金（Л.Е.Темкин）撰；秦大雄译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本书出售、求购地址：https://www.jiaokey.com/book/detail/13778167.html</w:t>
      </w:r>
    </w:p>
    <w:p>
      <w:r>
        <w:t>更多相关图书推荐：https://www.jiaokey.com</w:t>
      </w:r>
    </w:p>
    <w:p>
      <w:r>
        <w:t>（苏）捷姆金（Л.Е.Темкин）撰；秦大雄译 其他作品：https://www.jiaokey.com/tag/（苏）捷姆金（Л.Е.Темкин）撰；秦大雄译.html</w:t>
      </w:r>
    </w:p>
    <w:p>
      <w:r>
        <w:t>重工业出版社 出版图书：https://www.jiaokey.com/tag/重工业出版社.html</w:t>
      </w:r>
    </w:p>
    <w:p>
      <w:r>
        <w:t>关键词搜索：https://www.jiaokey.com/tag/钢筋混凝土结构构件断面计算规程  И-123-49.html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